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D9A" w:rsidRDefault="00AE2508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3B5390">
        <w:rPr>
          <w:rFonts w:ascii="仿宋" w:eastAsia="仿宋" w:hAnsi="仿宋" w:hint="eastAsia"/>
          <w:sz w:val="32"/>
          <w:szCs w:val="32"/>
        </w:rPr>
        <w:t>5</w:t>
      </w:r>
    </w:p>
    <w:p w:rsidR="00994D9A" w:rsidRDefault="003B5390">
      <w:pPr>
        <w:spacing w:beforeLines="100" w:before="312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成都</w:t>
      </w:r>
      <w:r w:rsidR="00AE2508">
        <w:rPr>
          <w:rFonts w:ascii="黑体" w:eastAsia="黑体" w:hAnsi="黑体" w:hint="eastAsia"/>
          <w:sz w:val="32"/>
          <w:szCs w:val="32"/>
        </w:rPr>
        <w:t>大学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="007C1D4D">
        <w:rPr>
          <w:rFonts w:ascii="黑体" w:eastAsia="黑体" w:hAnsi="黑体" w:hint="eastAsia"/>
          <w:sz w:val="32"/>
          <w:szCs w:val="32"/>
        </w:rPr>
        <w:t>校级</w:t>
      </w:r>
      <w:r w:rsidR="00AE2508">
        <w:rPr>
          <w:rFonts w:ascii="黑体" w:eastAsia="黑体" w:hAnsi="黑体" w:hint="eastAsia"/>
          <w:sz w:val="32"/>
          <w:szCs w:val="32"/>
        </w:rPr>
        <w:t>“课程思政”</w:t>
      </w:r>
      <w:bookmarkStart w:id="0" w:name="_GoBack"/>
      <w:r w:rsidR="00AE2508">
        <w:rPr>
          <w:rFonts w:ascii="黑体" w:eastAsia="黑体" w:hAnsi="黑体" w:hint="eastAsia"/>
          <w:sz w:val="32"/>
          <w:szCs w:val="32"/>
        </w:rPr>
        <w:t>示范课程</w:t>
      </w:r>
      <w:r w:rsidR="007C1D4D">
        <w:rPr>
          <w:rFonts w:ascii="黑体" w:eastAsia="黑体" w:hAnsi="黑体" w:hint="eastAsia"/>
          <w:sz w:val="32"/>
          <w:szCs w:val="32"/>
        </w:rPr>
        <w:t>项目</w:t>
      </w:r>
      <w:r w:rsidR="00AE2508">
        <w:rPr>
          <w:rFonts w:ascii="黑体" w:eastAsia="黑体" w:hAnsi="黑体" w:hint="eastAsia"/>
          <w:sz w:val="32"/>
          <w:szCs w:val="32"/>
        </w:rPr>
        <w:t>建设评分</w:t>
      </w:r>
      <w:bookmarkEnd w:id="0"/>
      <w:r w:rsidR="00AE2508">
        <w:rPr>
          <w:rFonts w:ascii="黑体" w:eastAsia="黑体" w:hAnsi="黑体" w:hint="eastAsia"/>
          <w:sz w:val="32"/>
          <w:szCs w:val="32"/>
        </w:rPr>
        <w:t>表</w:t>
      </w:r>
    </w:p>
    <w:p w:rsidR="00994D9A" w:rsidRDefault="00994D9A">
      <w:pPr>
        <w:spacing w:beforeLines="100" w:before="312"/>
        <w:jc w:val="center"/>
        <w:rPr>
          <w:rFonts w:ascii="黑体" w:eastAsia="黑体" w:hAnsi="黑体"/>
          <w:sz w:val="24"/>
          <w:szCs w:val="28"/>
        </w:rPr>
      </w:pPr>
    </w:p>
    <w:tbl>
      <w:tblPr>
        <w:tblW w:w="8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5943"/>
        <w:gridCol w:w="1085"/>
      </w:tblGrid>
      <w:tr w:rsidR="00994D9A">
        <w:trPr>
          <w:cantSplit/>
          <w:trHeight w:val="1089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评价指标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评分内容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分值</w:t>
            </w:r>
          </w:p>
        </w:tc>
      </w:tr>
      <w:tr w:rsidR="00994D9A">
        <w:trPr>
          <w:cantSplit/>
          <w:trHeight w:val="1452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建设目标</w:t>
            </w:r>
          </w:p>
          <w:p w:rsidR="00994D9A" w:rsidRDefault="00AE250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（</w:t>
            </w:r>
            <w:r>
              <w:rPr>
                <w:b/>
                <w:bCs/>
                <w:sz w:val="28"/>
                <w:szCs w:val="28"/>
              </w:rPr>
              <w:t>15</w:t>
            </w:r>
            <w:r>
              <w:rPr>
                <w:rFonts w:hint="eastAsia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落实立德树人根本任务，实现价值引领、能力培养、知识传授</w:t>
            </w:r>
            <w:r>
              <w:rPr>
                <w:sz w:val="28"/>
                <w:szCs w:val="28"/>
              </w:rPr>
              <w:t>“</w:t>
            </w:r>
            <w:r>
              <w:rPr>
                <w:rFonts w:hint="eastAsia"/>
                <w:sz w:val="28"/>
                <w:szCs w:val="28"/>
              </w:rPr>
              <w:t>三位一体</w:t>
            </w:r>
            <w:r>
              <w:rPr>
                <w:sz w:val="28"/>
                <w:szCs w:val="28"/>
              </w:rPr>
              <w:t>”</w:t>
            </w:r>
            <w:r>
              <w:rPr>
                <w:rFonts w:hint="eastAsia"/>
                <w:sz w:val="28"/>
                <w:szCs w:val="28"/>
              </w:rPr>
              <w:t>的人才培养目标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94D9A">
        <w:trPr>
          <w:cantSplit/>
          <w:trHeight w:val="1399"/>
          <w:jc w:val="center"/>
        </w:trPr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教学设计</w:t>
            </w:r>
          </w:p>
          <w:p w:rsidR="00994D9A" w:rsidRDefault="00AE2508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（</w:t>
            </w:r>
            <w:r>
              <w:rPr>
                <w:b/>
                <w:bCs/>
                <w:sz w:val="28"/>
                <w:szCs w:val="28"/>
              </w:rPr>
              <w:t>45</w:t>
            </w:r>
            <w:r>
              <w:rPr>
                <w:rFonts w:hint="eastAsia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课程以马克思主义为指导，深入学习贯彻习近平新时代中国特色社会主义教育思想，在知识传授中注重强调价值引领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94D9A">
        <w:trPr>
          <w:cantSplit/>
          <w:trHeight w:val="1390"/>
          <w:jc w:val="center"/>
        </w:trPr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994D9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课程教学有基础，教学各环节设计科学，知识讲授符合教育学、心理学的育人规律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94D9A">
        <w:trPr>
          <w:cantSplit/>
          <w:trHeight w:val="1393"/>
          <w:jc w:val="center"/>
        </w:trPr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994D9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思想政治教育和专业知识传授融合，善于挖掘各类思想政治教育元素并融入教学各环节，全过程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94D9A">
        <w:trPr>
          <w:cantSplit/>
          <w:trHeight w:val="1384"/>
          <w:jc w:val="center"/>
        </w:trPr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教学改革</w:t>
            </w:r>
          </w:p>
          <w:p w:rsidR="00994D9A" w:rsidRDefault="00AE2508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b/>
                <w:sz w:val="28"/>
                <w:szCs w:val="28"/>
              </w:rPr>
              <w:t>30</w:t>
            </w:r>
            <w:r>
              <w:rPr>
                <w:rFonts w:hint="eastAsia"/>
                <w:b/>
                <w:sz w:val="28"/>
                <w:szCs w:val="28"/>
              </w:rPr>
              <w:t>）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课程建设应</w:t>
            </w:r>
            <w:proofErr w:type="gramStart"/>
            <w:r>
              <w:rPr>
                <w:rFonts w:hint="eastAsia"/>
                <w:sz w:val="28"/>
                <w:szCs w:val="28"/>
              </w:rPr>
              <w:t>因课制</w:t>
            </w:r>
            <w:proofErr w:type="gramEnd"/>
            <w:r>
              <w:rPr>
                <w:rFonts w:hint="eastAsia"/>
                <w:sz w:val="28"/>
                <w:szCs w:val="28"/>
              </w:rPr>
              <w:t>宜，积极探索教学模式、教学方法、考核方式改革，科学提高学生学习强度和学业挑战度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94D9A">
        <w:trPr>
          <w:cantSplit/>
          <w:trHeight w:val="1401"/>
          <w:jc w:val="center"/>
        </w:trPr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994D9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课程运用翻转课堂、混合式教学等课堂教学改革，激发学生独立思考，培养学生科学思辨能力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94D9A">
        <w:trPr>
          <w:cantSplit/>
          <w:trHeight w:val="1548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师资团队</w:t>
            </w:r>
          </w:p>
          <w:p w:rsidR="00994D9A" w:rsidRDefault="00AE250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（</w:t>
            </w:r>
            <w:r>
              <w:rPr>
                <w:b/>
                <w:bCs/>
                <w:sz w:val="28"/>
                <w:szCs w:val="28"/>
              </w:rPr>
              <w:t>10</w:t>
            </w:r>
            <w:r>
              <w:rPr>
                <w:rFonts w:hint="eastAsia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课程负责人及团队具有良好的专业素养、科学精神、人文情怀和马克思主义理论功底，善于提炼专业课程蕴含的育人因素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9A" w:rsidRDefault="00AE250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994D9A" w:rsidRDefault="00994D9A"/>
    <w:sectPr w:rsidR="00994D9A">
      <w:pgSz w:w="11906" w:h="16838"/>
      <w:pgMar w:top="1474" w:right="1701" w:bottom="147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9A9" w:rsidRDefault="001679A9" w:rsidP="003B5390">
      <w:r>
        <w:separator/>
      </w:r>
    </w:p>
  </w:endnote>
  <w:endnote w:type="continuationSeparator" w:id="0">
    <w:p w:rsidR="001679A9" w:rsidRDefault="001679A9" w:rsidP="003B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9A9" w:rsidRDefault="001679A9" w:rsidP="003B5390">
      <w:r>
        <w:separator/>
      </w:r>
    </w:p>
  </w:footnote>
  <w:footnote w:type="continuationSeparator" w:id="0">
    <w:p w:rsidR="001679A9" w:rsidRDefault="001679A9" w:rsidP="003B5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15A318E"/>
    <w:rsid w:val="001679A9"/>
    <w:rsid w:val="003B5390"/>
    <w:rsid w:val="007C1D4D"/>
    <w:rsid w:val="00994D9A"/>
    <w:rsid w:val="00AE2508"/>
    <w:rsid w:val="215A318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9FD191"/>
  <w15:docId w15:val="{E654CA1B-5930-4D9E-BA44-35E7640AE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1"/>
    </w:rPr>
  </w:style>
  <w:style w:type="paragraph" w:styleId="a4">
    <w:name w:val="header"/>
    <w:basedOn w:val="a"/>
    <w:link w:val="a5"/>
    <w:rsid w:val="003B5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B5390"/>
    <w:rPr>
      <w:kern w:val="2"/>
      <w:sz w:val="18"/>
      <w:szCs w:val="18"/>
    </w:rPr>
  </w:style>
  <w:style w:type="paragraph" w:styleId="a6">
    <w:name w:val="footer"/>
    <w:basedOn w:val="a"/>
    <w:link w:val="a7"/>
    <w:rsid w:val="003B53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B539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刘通</dc:creator>
  <cp:lastModifiedBy>Jiaowuchu</cp:lastModifiedBy>
  <cp:revision>3</cp:revision>
  <dcterms:created xsi:type="dcterms:W3CDTF">2019-07-07T00:38:00Z</dcterms:created>
  <dcterms:modified xsi:type="dcterms:W3CDTF">2019-07-07T01:07:00Z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