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spacing w:before="7"/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spacing w:line="986" w:lineRule="exact"/>
        <w:ind w:left="154"/>
        <w:rPr>
          <w:rFonts w:ascii="Times New Roman" w:hAnsi="Times New Roman" w:eastAsia="Times New Roman" w:cs="Times New Roman"/>
          <w:sz w:val="20"/>
          <w:szCs w:val="20"/>
        </w:rPr>
      </w:pPr>
      <w:r>
        <w:rPr>
          <w:rFonts w:ascii="Times New Roman" w:hAnsi="Times New Roman" w:eastAsia="Times New Roman" w:cs="Times New Roman"/>
          <w:position w:val="-19"/>
          <w:sz w:val="20"/>
          <w:szCs w:val="20"/>
        </w:rPr>
        <w:drawing>
          <wp:inline distT="0" distB="0" distL="0" distR="0">
            <wp:extent cx="1372870" cy="62611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3391" cy="626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rPr>
          <w:rFonts w:ascii="Times New Roman" w:hAnsi="Times New Roman" w:eastAsia="Times New Roman" w:cs="Times New Roman"/>
          <w:sz w:val="20"/>
          <w:szCs w:val="20"/>
        </w:rPr>
      </w:pPr>
    </w:p>
    <w:p>
      <w:pPr>
        <w:spacing w:before="9"/>
        <w:rPr>
          <w:rFonts w:ascii="Times New Roman" w:hAnsi="Times New Roman" w:eastAsia="Times New Roman" w:cs="Times New Roman"/>
          <w:sz w:val="15"/>
          <w:szCs w:val="15"/>
        </w:rPr>
      </w:pPr>
    </w:p>
    <w:p>
      <w:pPr>
        <w:spacing w:line="731" w:lineRule="exact"/>
        <w:ind w:left="1198" w:right="1182"/>
        <w:jc w:val="center"/>
        <w:rPr>
          <w:rFonts w:ascii="宋体" w:hAnsi="宋体" w:eastAsia="宋体" w:cs="宋体"/>
          <w:sz w:val="72"/>
          <w:szCs w:val="72"/>
          <w:lang w:eastAsia="zh-CN"/>
        </w:rPr>
      </w:pPr>
      <w:r>
        <w:rPr>
          <w:rFonts w:ascii="宋体" w:hAnsi="宋体" w:eastAsia="宋体" w:cs="宋体"/>
          <w:sz w:val="72"/>
          <w:szCs w:val="72"/>
          <w:lang w:eastAsia="zh-CN"/>
        </w:rPr>
        <w:t>超星</w:t>
      </w:r>
      <w:r>
        <w:rPr>
          <w:rFonts w:hint="eastAsia" w:ascii="宋体" w:hAnsi="宋体" w:eastAsia="宋体" w:cs="宋体"/>
          <w:sz w:val="72"/>
          <w:szCs w:val="72"/>
          <w:lang w:val="en-US" w:eastAsia="zh-CN"/>
        </w:rPr>
        <w:t>网络</w:t>
      </w:r>
      <w:r>
        <w:rPr>
          <w:rFonts w:ascii="宋体" w:hAnsi="宋体" w:eastAsia="宋体" w:cs="宋体"/>
          <w:sz w:val="72"/>
          <w:szCs w:val="72"/>
          <w:lang w:eastAsia="zh-CN"/>
        </w:rPr>
        <w:t>教学平台</w:t>
      </w:r>
    </w:p>
    <w:p>
      <w:pPr>
        <w:spacing w:line="731" w:lineRule="exact"/>
        <w:ind w:left="1198" w:right="1182"/>
        <w:jc w:val="center"/>
        <w:rPr>
          <w:rFonts w:hint="eastAsia" w:ascii="宋体" w:hAnsi="宋体" w:eastAsia="宋体" w:cs="宋体"/>
          <w:sz w:val="72"/>
          <w:szCs w:val="72"/>
          <w:lang w:val="en-US" w:eastAsia="zh-CN"/>
        </w:rPr>
      </w:pPr>
    </w:p>
    <w:p>
      <w:pPr>
        <w:spacing w:before="241"/>
        <w:ind w:left="16"/>
        <w:jc w:val="center"/>
        <w:rPr>
          <w:rFonts w:hint="eastAsia" w:ascii="宋体" w:hAnsi="宋体" w:eastAsia="宋体" w:cs="宋体"/>
          <w:sz w:val="96"/>
          <w:szCs w:val="96"/>
          <w:lang w:val="en-US" w:eastAsia="zh-CN"/>
        </w:rPr>
      </w:pPr>
      <w:r>
        <w:rPr>
          <w:rFonts w:hint="eastAsia" w:ascii="宋体" w:hAnsi="宋体" w:eastAsia="宋体" w:cs="宋体"/>
          <w:sz w:val="96"/>
          <w:szCs w:val="96"/>
          <w:lang w:val="en-US" w:eastAsia="zh-CN"/>
        </w:rPr>
        <w:t xml:space="preserve"> 线上教学操作指南</w:t>
      </w:r>
    </w:p>
    <w:p>
      <w:pPr>
        <w:spacing w:before="241"/>
        <w:ind w:right="1182"/>
        <w:jc w:val="center"/>
        <w:rPr>
          <w:rFonts w:ascii="宋体" w:hAnsi="宋体" w:eastAsia="宋体" w:cs="宋体"/>
          <w:sz w:val="96"/>
          <w:szCs w:val="96"/>
          <w:lang w:eastAsia="zh-CN"/>
        </w:rPr>
      </w:pPr>
    </w:p>
    <w:p>
      <w:pPr>
        <w:spacing w:before="241"/>
        <w:ind w:right="1182"/>
        <w:jc w:val="center"/>
        <w:rPr>
          <w:rFonts w:ascii="宋体" w:hAnsi="宋体" w:eastAsia="宋体" w:cs="宋体"/>
          <w:sz w:val="96"/>
          <w:szCs w:val="96"/>
          <w:lang w:eastAsia="zh-CN"/>
        </w:rPr>
      </w:pPr>
    </w:p>
    <w:p>
      <w:pPr>
        <w:spacing w:before="241"/>
        <w:ind w:left="16"/>
        <w:jc w:val="center"/>
        <w:rPr>
          <w:rFonts w:hint="eastAsia" w:ascii="宋体" w:hAnsi="宋体" w:eastAsia="宋体" w:cs="宋体"/>
          <w:sz w:val="96"/>
          <w:szCs w:val="96"/>
          <w:lang w:val="en-US" w:eastAsia="zh-CN"/>
        </w:rPr>
      </w:pPr>
    </w:p>
    <w:p>
      <w:pPr>
        <w:spacing w:before="241"/>
        <w:ind w:left="16"/>
        <w:jc w:val="center"/>
        <w:rPr>
          <w:rFonts w:hint="eastAsia" w:ascii="宋体" w:hAnsi="宋体" w:eastAsia="宋体" w:cs="宋体"/>
          <w:sz w:val="96"/>
          <w:szCs w:val="96"/>
          <w:lang w:val="en-US" w:eastAsia="zh-CN"/>
        </w:rPr>
      </w:pPr>
    </w:p>
    <w:p>
      <w:pPr>
        <w:spacing w:before="241"/>
        <w:jc w:val="center"/>
        <w:rPr>
          <w:rFonts w:hint="eastAsia" w:ascii="宋体" w:hAnsi="宋体" w:eastAsia="宋体" w:cs="宋体"/>
          <w:sz w:val="72"/>
          <w:szCs w:val="72"/>
          <w:lang w:val="en-US" w:eastAsia="zh-CN"/>
        </w:rPr>
      </w:pPr>
    </w:p>
    <w:p>
      <w:pPr>
        <w:spacing w:before="241"/>
        <w:jc w:val="center"/>
        <w:rPr>
          <w:rFonts w:hint="eastAsia" w:ascii="宋体" w:hAnsi="宋体" w:eastAsia="宋体" w:cs="宋体"/>
          <w:sz w:val="96"/>
          <w:szCs w:val="96"/>
          <w:lang w:val="en-US" w:eastAsia="zh-CN"/>
        </w:rPr>
      </w:pPr>
      <w:r>
        <w:rPr>
          <w:rFonts w:hint="eastAsia" w:ascii="宋体" w:hAnsi="宋体" w:eastAsia="宋体" w:cs="宋体"/>
          <w:sz w:val="72"/>
          <w:szCs w:val="72"/>
          <w:lang w:val="en-US" w:eastAsia="zh-CN"/>
        </w:rPr>
        <w:t>学生版</w:t>
      </w:r>
    </w:p>
    <w:p>
      <w:pPr>
        <w:rPr>
          <w:rFonts w:ascii="宋体" w:hAnsi="宋体" w:eastAsia="宋体" w:cs="宋体"/>
          <w:sz w:val="20"/>
          <w:szCs w:val="20"/>
          <w:lang w:eastAsia="zh-CN"/>
        </w:rPr>
      </w:pPr>
    </w:p>
    <w:p>
      <w:pPr>
        <w:tabs>
          <w:tab w:val="left" w:pos="959"/>
        </w:tabs>
        <w:spacing w:before="47"/>
        <w:ind w:left="152" w:right="3023"/>
        <w:rPr>
          <w:rFonts w:ascii="微软雅黑" w:hAnsi="微软雅黑" w:eastAsia="微软雅黑" w:cs="微软雅黑"/>
          <w:sz w:val="32"/>
          <w:szCs w:val="32"/>
          <w:lang w:eastAsia="zh-CN"/>
        </w:rPr>
      </w:pPr>
      <w:r>
        <w:rPr>
          <w:rFonts w:ascii="微软雅黑" w:hAnsi="微软雅黑" w:eastAsia="微软雅黑" w:cs="微软雅黑"/>
          <w:color w:val="833C0B"/>
          <w:sz w:val="32"/>
          <w:szCs w:val="32"/>
          <w:lang w:eastAsia="zh-CN"/>
        </w:rPr>
        <w:t>█〓</w:t>
      </w:r>
      <w:r>
        <w:rPr>
          <w:rFonts w:ascii="微软雅黑" w:hAnsi="微软雅黑" w:eastAsia="微软雅黑" w:cs="微软雅黑"/>
          <w:color w:val="833C0B"/>
          <w:sz w:val="32"/>
          <w:szCs w:val="32"/>
          <w:lang w:eastAsia="zh-CN"/>
        </w:rPr>
        <w:tab/>
      </w:r>
      <w:r>
        <w:rPr>
          <w:rFonts w:ascii="微软雅黑" w:hAnsi="微软雅黑" w:eastAsia="微软雅黑" w:cs="微软雅黑"/>
          <w:color w:val="833C0B"/>
          <w:sz w:val="32"/>
          <w:szCs w:val="32"/>
          <w:lang w:eastAsia="zh-CN"/>
        </w:rPr>
        <w:t>第一步</w:t>
      </w:r>
    </w:p>
    <w:p>
      <w:pPr>
        <w:pStyle w:val="2"/>
        <w:spacing w:before="252"/>
        <w:ind w:left="153" w:right="3023"/>
        <w:rPr>
          <w:b w:val="0"/>
          <w:bCs w:val="0"/>
          <w:lang w:eastAsia="zh-CN"/>
        </w:rPr>
      </w:pPr>
      <w:r>
        <w:rPr>
          <w:b w:val="0"/>
          <w:bCs w:val="0"/>
          <w:position w:val="1"/>
        </w:rPr>
        <w:drawing>
          <wp:inline distT="0" distB="0" distL="0" distR="0">
            <wp:extent cx="236220" cy="320675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220" cy="32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t>任务内容</w:t>
      </w:r>
    </w:p>
    <w:p>
      <w:pPr>
        <w:pStyle w:val="3"/>
        <w:tabs>
          <w:tab w:val="left" w:pos="575"/>
        </w:tabs>
        <w:spacing w:before="257"/>
        <w:ind w:left="152" w:right="3023"/>
        <w:rPr>
          <w:lang w:eastAsia="zh-CN"/>
        </w:rPr>
      </w:pPr>
      <w:r>
        <w:rPr>
          <w:rFonts w:ascii="Arial" w:hAnsi="Arial" w:eastAsia="Arial" w:cs="Arial"/>
          <w:lang w:eastAsia="zh-CN"/>
        </w:rPr>
        <w:t>Ø</w:t>
      </w:r>
      <w:r>
        <w:rPr>
          <w:rFonts w:ascii="Arial" w:hAnsi="Arial" w:eastAsia="Arial" w:cs="Arial"/>
          <w:lang w:eastAsia="zh-CN"/>
        </w:rPr>
        <w:tab/>
      </w:r>
      <w:r>
        <w:rPr>
          <w:lang w:eastAsia="zh-CN"/>
        </w:rPr>
        <w:t>下载、安装超星学习通</w:t>
      </w:r>
      <w:r>
        <w:rPr>
          <w:spacing w:val="-13"/>
          <w:lang w:eastAsia="zh-CN"/>
        </w:rPr>
        <w:t xml:space="preserve"> </w:t>
      </w:r>
      <w:r>
        <w:rPr>
          <w:lang w:eastAsia="zh-CN"/>
        </w:rPr>
        <w:t>APP，移动端登录方式；</w:t>
      </w:r>
    </w:p>
    <w:p>
      <w:pPr>
        <w:tabs>
          <w:tab w:val="left" w:pos="575"/>
        </w:tabs>
        <w:spacing w:before="209"/>
        <w:ind w:left="153" w:right="3023" w:hanging="2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Arial" w:hAnsi="Arial" w:eastAsia="Arial" w:cs="Arial"/>
          <w:sz w:val="24"/>
          <w:szCs w:val="24"/>
          <w:lang w:eastAsia="zh-CN"/>
        </w:rPr>
        <w:t>Ø</w:t>
      </w:r>
      <w:r>
        <w:rPr>
          <w:rFonts w:ascii="Arial" w:hAnsi="Arial" w:eastAsia="Arial" w:cs="Arial"/>
          <w:sz w:val="24"/>
          <w:szCs w:val="24"/>
          <w:lang w:eastAsia="zh-CN"/>
        </w:rPr>
        <w:tab/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>电脑端登录方式；</w:t>
      </w:r>
    </w:p>
    <w:p>
      <w:pPr>
        <w:spacing w:before="1"/>
        <w:rPr>
          <w:rFonts w:ascii="微软雅黑" w:hAnsi="微软雅黑" w:eastAsia="微软雅黑" w:cs="微软雅黑"/>
          <w:sz w:val="13"/>
          <w:szCs w:val="13"/>
          <w:lang w:eastAsia="zh-CN"/>
        </w:rPr>
      </w:pPr>
    </w:p>
    <w:p>
      <w:pPr>
        <w:ind w:left="153" w:right="3023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drawing>
          <wp:inline distT="0" distB="0" distL="0" distR="0">
            <wp:extent cx="462915" cy="43180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549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>操作提示</w:t>
      </w:r>
    </w:p>
    <w:p>
      <w:pPr>
        <w:spacing w:before="157"/>
        <w:ind w:left="152" w:right="3023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1．用手机</w:t>
      </w:r>
      <w:r>
        <w:rPr>
          <w:rFonts w:ascii="微软雅黑" w:hAnsi="微软雅黑" w:eastAsia="微软雅黑" w:cs="微软雅黑"/>
          <w:b/>
          <w:bCs/>
          <w:sz w:val="24"/>
          <w:szCs w:val="24"/>
        </w:rPr>
        <w:drawing>
          <wp:inline distT="0" distB="0" distL="0" distR="0">
            <wp:extent cx="247650" cy="27940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下载学习通</w:t>
      </w:r>
      <w:r>
        <w:rPr>
          <w:rFonts w:ascii="微软雅黑" w:hAnsi="微软雅黑" w:eastAsia="微软雅黑" w:cs="微软雅黑"/>
          <w:b/>
          <w:bCs/>
          <w:spacing w:val="48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APP，安装并注册用户</w:t>
      </w:r>
    </w:p>
    <w:p>
      <w:pPr>
        <w:pStyle w:val="5"/>
        <w:spacing w:before="172" w:line="412" w:lineRule="auto"/>
        <w:ind w:left="575" w:right="815"/>
        <w:rPr>
          <w:color w:val="5B9BD5"/>
          <w:spacing w:val="-58"/>
          <w:lang w:eastAsia="zh-CN"/>
        </w:rPr>
      </w:pPr>
      <w:r>
        <w:rPr>
          <w:rFonts w:ascii="Calibri" w:hAnsi="Calibri" w:eastAsia="Calibri" w:cs="Calibri"/>
          <w:color w:val="5B9BD5"/>
          <w:lang w:eastAsia="zh-CN"/>
        </w:rPr>
        <w:t>①</w:t>
      </w:r>
      <w:r>
        <w:rPr>
          <w:color w:val="5B9BD5"/>
          <w:lang w:eastAsia="zh-CN"/>
        </w:rPr>
        <w:t>下载安装：</w:t>
      </w:r>
      <w:r>
        <w:rPr>
          <w:color w:val="5B9BD5"/>
          <w:spacing w:val="-58"/>
          <w:lang w:eastAsia="zh-CN"/>
        </w:rPr>
        <w:t xml:space="preserve"> </w:t>
      </w:r>
    </w:p>
    <w:p>
      <w:pPr>
        <w:pStyle w:val="5"/>
        <w:spacing w:before="172" w:line="412" w:lineRule="auto"/>
        <w:ind w:left="575" w:right="815"/>
        <w:rPr>
          <w:rFonts w:ascii="宋体" w:hAnsi="宋体" w:eastAsia="宋体" w:cs="宋体"/>
          <w:b/>
          <w:bCs/>
          <w:spacing w:val="-92"/>
          <w:sz w:val="20"/>
          <w:szCs w:val="20"/>
          <w:lang w:eastAsia="zh-CN"/>
        </w:rPr>
      </w:pPr>
      <w:r>
        <w:rPr>
          <w:lang w:eastAsia="zh-CN"/>
        </w:rPr>
        <w:t>方式一：手机应用市场搜索“学习通”，苹果和安卓系统都可下载并安装</w:t>
      </w:r>
      <w:r>
        <w:rPr>
          <w:rFonts w:ascii="宋体" w:hAnsi="宋体" w:eastAsia="宋体" w:cs="宋体"/>
          <w:b/>
          <w:bCs/>
          <w:sz w:val="20"/>
          <w:szCs w:val="20"/>
          <w:lang w:eastAsia="zh-CN"/>
        </w:rPr>
        <w:t>。</w:t>
      </w:r>
      <w:r>
        <w:rPr>
          <w:rFonts w:ascii="宋体" w:hAnsi="宋体" w:eastAsia="宋体" w:cs="宋体"/>
          <w:b/>
          <w:bCs/>
          <w:spacing w:val="-92"/>
          <w:sz w:val="20"/>
          <w:szCs w:val="20"/>
          <w:lang w:eastAsia="zh-CN"/>
        </w:rPr>
        <w:t xml:space="preserve"> </w:t>
      </w:r>
    </w:p>
    <w:p>
      <w:pPr>
        <w:pStyle w:val="5"/>
        <w:spacing w:before="172" w:line="412" w:lineRule="auto"/>
        <w:ind w:left="575" w:right="815"/>
        <w:rPr>
          <w:lang w:eastAsia="zh-CN"/>
        </w:rPr>
      </w:pPr>
      <w:r>
        <w:rPr>
          <w:spacing w:val="-2"/>
          <w:lang w:eastAsia="zh-CN"/>
        </w:rPr>
        <w:t>方式二：用微信扫描二维码下载，请选择在浏览器打开，下载安装二维码如下：</w:t>
      </w:r>
    </w:p>
    <w:p>
      <w:pPr>
        <w:spacing w:before="14"/>
        <w:rPr>
          <w:rFonts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112"/>
        </w:tabs>
        <w:spacing w:line="2167" w:lineRule="exact"/>
        <w:ind w:left="1311"/>
        <w:rPr>
          <w:rFonts w:ascii="微软雅黑" w:hAnsi="微软雅黑" w:eastAsia="微软雅黑" w:cs="微软雅黑"/>
          <w:sz w:val="20"/>
          <w:szCs w:val="20"/>
        </w:rPr>
      </w:pPr>
      <w:r>
        <w:rPr>
          <w:rFonts w:ascii="微软雅黑"/>
          <w:position w:val="38"/>
          <w:sz w:val="20"/>
        </w:rPr>
        <w:drawing>
          <wp:inline distT="0" distB="0" distL="0" distR="0">
            <wp:extent cx="455295" cy="323215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pn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759" cy="323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/>
          <w:position w:val="38"/>
          <w:sz w:val="20"/>
        </w:rPr>
        <w:tab/>
      </w:r>
      <w:r>
        <w:rPr>
          <w:rFonts w:ascii="微软雅黑"/>
          <w:position w:val="-42"/>
          <w:sz w:val="20"/>
        </w:rPr>
        <w:drawing>
          <wp:inline distT="0" distB="0" distL="0" distR="0">
            <wp:extent cx="1388745" cy="137604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jpe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320" cy="137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spacing w:before="13" w:line="410" w:lineRule="auto"/>
        <w:ind w:left="781" w:hanging="207"/>
        <w:rPr>
          <w:color w:val="5B9BD5"/>
          <w:lang w:eastAsia="zh-CN"/>
        </w:rPr>
      </w:pPr>
      <w:r>
        <w:rPr>
          <w:rFonts w:ascii="Calibri" w:hAnsi="Calibri" w:eastAsia="Calibri" w:cs="Calibri"/>
          <w:color w:val="5B9BD5"/>
          <w:lang w:eastAsia="zh-CN"/>
        </w:rPr>
        <w:t>②</w:t>
      </w:r>
      <w:r>
        <w:rPr>
          <w:color w:val="5B9BD5"/>
          <w:lang w:eastAsia="zh-CN"/>
        </w:rPr>
        <w:t>登陆认证用户：</w:t>
      </w:r>
    </w:p>
    <w:p>
      <w:pPr>
        <w:pStyle w:val="5"/>
        <w:spacing w:before="13" w:line="410" w:lineRule="auto"/>
        <w:ind w:left="821" w:leftChars="373" w:firstLine="450" w:firstLineChars="501"/>
        <w:rPr>
          <w:lang w:eastAsia="zh-CN"/>
        </w:rPr>
      </w:pPr>
      <w:r>
        <w:rPr>
          <w:color w:val="5B9BD5"/>
          <w:spacing w:val="-60"/>
          <w:lang w:eastAsia="zh-CN"/>
        </w:rPr>
        <w:t xml:space="preserve"> </w:t>
      </w:r>
      <w:r>
        <w:rPr>
          <w:spacing w:val="-2"/>
          <w:lang w:eastAsia="zh-CN"/>
        </w:rPr>
        <w:t>进入登录界面后，选择右下角”其他“，选择“机构帐号”的登陆方式，输入“</w:t>
      </w:r>
      <w:r>
        <w:rPr>
          <w:rFonts w:hint="eastAsia"/>
          <w:spacing w:val="-2"/>
          <w:lang w:eastAsia="zh-CN"/>
        </w:rPr>
        <w:t>成都大</w:t>
      </w:r>
      <w:r>
        <w:rPr>
          <w:spacing w:val="-2"/>
          <w:lang w:eastAsia="zh-CN"/>
        </w:rPr>
        <w:t>学”全</w:t>
      </w:r>
      <w:r>
        <w:rPr>
          <w:lang w:eastAsia="zh-CN"/>
        </w:rPr>
        <w:t>称后，选中学校名称，输入学号，初始密码为</w:t>
      </w:r>
      <w:r>
        <w:rPr>
          <w:spacing w:val="41"/>
          <w:lang w:eastAsia="zh-CN"/>
        </w:rPr>
        <w:t xml:space="preserve"> </w:t>
      </w:r>
      <w:r>
        <w:rPr>
          <w:lang w:eastAsia="zh-CN"/>
        </w:rPr>
        <w:t>123456，点击登陆即可，前期使用过平台已修改密码 的同学，为修改后的密码。</w:t>
      </w:r>
    </w:p>
    <w:p>
      <w:pPr>
        <w:pStyle w:val="5"/>
        <w:spacing w:before="13" w:line="410" w:lineRule="auto"/>
        <w:ind w:left="781" w:hanging="207"/>
        <w:rPr>
          <w:lang w:eastAsia="zh-CN"/>
        </w:rPr>
      </w:pPr>
    </w:p>
    <w:p>
      <w:pPr>
        <w:pStyle w:val="5"/>
        <w:spacing w:before="13" w:line="410" w:lineRule="auto"/>
        <w:ind w:left="781" w:hanging="207"/>
        <w:rPr>
          <w:lang w:eastAsia="zh-CN"/>
        </w:rPr>
      </w:pPr>
    </w:p>
    <w:p>
      <w:pPr>
        <w:pStyle w:val="5"/>
        <w:spacing w:before="13" w:line="410" w:lineRule="auto"/>
        <w:ind w:left="781" w:hanging="207"/>
        <w:rPr>
          <w:lang w:eastAsia="zh-CN"/>
        </w:rPr>
      </w:pPr>
    </w:p>
    <w:p>
      <w:pPr>
        <w:pStyle w:val="5"/>
        <w:spacing w:before="13" w:line="410" w:lineRule="auto"/>
        <w:ind w:left="0" w:leftChars="0" w:firstLine="0" w:firstLineChars="0"/>
        <w:rPr>
          <w:rFonts w:hint="eastAsia"/>
          <w:lang w:eastAsia="zh-CN"/>
        </w:rPr>
      </w:pPr>
    </w:p>
    <w:p>
      <w:pPr>
        <w:numPr>
          <w:ilvl w:val="0"/>
          <w:numId w:val="1"/>
        </w:numPr>
        <w:spacing w:before="157"/>
        <w:ind w:left="152" w:right="3023"/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用电脑</w:t>
      </w: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drawing>
          <wp:inline distT="0" distB="0" distL="0" distR="0">
            <wp:extent cx="292100" cy="241300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7.jpe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登陆学习平台。</w:t>
      </w:r>
    </w:p>
    <w:p>
      <w:pPr>
        <w:numPr>
          <w:ilvl w:val="0"/>
          <w:numId w:val="0"/>
        </w:numPr>
        <w:spacing w:before="157"/>
        <w:ind w:right="3023" w:rightChars="0" w:firstLine="480" w:firstLineChars="200"/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登录账号密码与手机端登录一致。</w:t>
      </w:r>
    </w:p>
    <w:p>
      <w:pPr>
        <w:pStyle w:val="5"/>
        <w:tabs>
          <w:tab w:val="left" w:pos="1621"/>
        </w:tabs>
        <w:spacing w:before="204"/>
        <w:ind w:firstLine="416" w:firstLineChars="200"/>
        <w:rPr>
          <w:spacing w:val="-2"/>
          <w:lang w:eastAsia="zh-CN"/>
        </w:rPr>
      </w:pPr>
      <w:r>
        <w:rPr>
          <w:spacing w:val="-1"/>
          <w:lang w:eastAsia="zh-CN"/>
        </w:rPr>
        <w:t>方法一：打开地址</w:t>
      </w:r>
      <w:r>
        <w:rPr>
          <w:lang w:eastAsia="zh-CN"/>
        </w:rPr>
        <w:t xml:space="preserve"> </w:t>
      </w:r>
      <w:r>
        <w:rPr>
          <w:spacing w:val="8"/>
          <w:lang w:eastAsia="zh-CN"/>
        </w:rPr>
        <w:t xml:space="preserve"> </w:t>
      </w:r>
      <w:r>
        <w:fldChar w:fldCharType="begin"/>
      </w:r>
      <w:r>
        <w:instrText xml:space="preserve"> HYPERLINK "http://swu.fanya.chaoxing.com/portal" \h </w:instrText>
      </w:r>
      <w:r>
        <w:fldChar w:fldCharType="separate"/>
      </w:r>
      <w:r>
        <w:rPr>
          <w:spacing w:val="-2"/>
          <w:lang w:eastAsia="zh-CN"/>
        </w:rPr>
        <w:t>http://</w:t>
      </w:r>
      <w:r>
        <w:t xml:space="preserve"> </w:t>
      </w:r>
      <w:r>
        <w:rPr>
          <w:spacing w:val="-2"/>
          <w:lang w:eastAsia="zh-CN"/>
        </w:rPr>
        <w:t>cdu.fanya.chaoxing.com</w:t>
      </w:r>
      <w:r>
        <w:rPr>
          <w:spacing w:val="-2"/>
          <w:lang w:eastAsia="zh-CN"/>
        </w:rPr>
        <w:fldChar w:fldCharType="end"/>
      </w:r>
      <w:r>
        <w:rPr>
          <w:spacing w:val="-2"/>
          <w:lang w:eastAsia="zh-CN"/>
        </w:rPr>
        <w:t>，点击右上角登录。</w:t>
      </w:r>
    </w:p>
    <w:p>
      <w:pPr>
        <w:pStyle w:val="5"/>
        <w:tabs>
          <w:tab w:val="left" w:pos="1621"/>
        </w:tabs>
        <w:spacing w:before="204"/>
        <w:rPr>
          <w:spacing w:val="-2"/>
          <w:lang w:eastAsia="zh-CN"/>
        </w:rPr>
      </w:pPr>
      <w:r>
        <w:drawing>
          <wp:inline distT="0" distB="0" distL="114300" distR="114300">
            <wp:extent cx="5640070" cy="2928620"/>
            <wp:effectExtent l="0" t="0" r="17780" b="50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40070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tabs>
          <w:tab w:val="left" w:pos="1621"/>
        </w:tabs>
        <w:spacing w:before="204"/>
        <w:ind w:left="0" w:leftChars="0" w:firstLine="0" w:firstLineChars="0"/>
        <w:rPr>
          <w:lang w:eastAsia="zh-CN"/>
        </w:rPr>
      </w:pPr>
    </w:p>
    <w:p>
      <w:pPr>
        <w:pStyle w:val="5"/>
        <w:tabs>
          <w:tab w:val="left" w:pos="1621"/>
        </w:tabs>
        <w:spacing w:before="204"/>
        <w:ind w:firstLine="630" w:firstLineChars="300"/>
        <w:rPr>
          <w:lang w:eastAsia="zh-CN"/>
        </w:rPr>
      </w:pPr>
      <w:r>
        <w:rPr>
          <w:lang w:eastAsia="zh-CN"/>
        </w:rPr>
        <w:t>方法二：打开</w:t>
      </w:r>
      <w:r>
        <w:rPr>
          <w:rFonts w:hint="eastAsia"/>
          <w:lang w:eastAsia="zh-CN"/>
        </w:rPr>
        <w:t>成都大学</w:t>
      </w:r>
      <w:r>
        <w:rPr>
          <w:lang w:eastAsia="zh-CN"/>
        </w:rPr>
        <w:t>官网，进入</w:t>
      </w:r>
      <w:r>
        <w:rPr>
          <w:rFonts w:hint="eastAsia"/>
          <w:lang w:eastAsia="zh-CN"/>
        </w:rPr>
        <w:t>教务</w:t>
      </w:r>
      <w:r>
        <w:rPr>
          <w:rFonts w:hint="eastAsia"/>
          <w:lang w:val="en-US" w:eastAsia="zh-CN"/>
        </w:rPr>
        <w:t>处网站</w:t>
      </w:r>
      <w:r>
        <w:rPr>
          <w:lang w:eastAsia="zh-CN"/>
        </w:rPr>
        <w:t>，选择</w:t>
      </w:r>
      <w:r>
        <w:rPr>
          <w:rFonts w:hint="eastAsia"/>
          <w:lang w:eastAsia="zh-CN"/>
        </w:rPr>
        <w:t>网络在线课程</w:t>
      </w:r>
      <w:r>
        <w:rPr>
          <w:lang w:eastAsia="zh-CN"/>
        </w:rPr>
        <w:t>，选择</w:t>
      </w:r>
      <w:r>
        <w:rPr>
          <w:rFonts w:hint="eastAsia"/>
          <w:lang w:val="en-US" w:eastAsia="zh-CN"/>
        </w:rPr>
        <w:t>尔雅（erya）通识课程</w:t>
      </w:r>
      <w:r>
        <w:rPr>
          <w:lang w:eastAsia="zh-CN"/>
        </w:rPr>
        <w:t>，打开地址，点击右上角登录。</w:t>
      </w:r>
    </w:p>
    <w:p>
      <w:pPr>
        <w:pStyle w:val="5"/>
        <w:tabs>
          <w:tab w:val="left" w:pos="1621"/>
        </w:tabs>
        <w:spacing w:before="204"/>
        <w:ind w:left="0"/>
        <w:rPr>
          <w:lang w:eastAsia="zh-CN"/>
        </w:rPr>
      </w:pPr>
      <w:r>
        <w:drawing>
          <wp:inline distT="0" distB="0" distL="114300" distR="114300">
            <wp:extent cx="6103620" cy="3432810"/>
            <wp:effectExtent l="0" t="0" r="11430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3620" cy="343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tabs>
          <w:tab w:val="left" w:pos="1621"/>
        </w:tabs>
        <w:spacing w:before="204"/>
        <w:ind w:left="0"/>
        <w:jc w:val="center"/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0" w:h="16840"/>
          <w:pgMar w:top="1100" w:right="1300" w:bottom="1180" w:left="980" w:header="904" w:footer="985" w:gutter="0"/>
          <w:cols w:space="720" w:num="1"/>
        </w:sectPr>
      </w:pPr>
    </w:p>
    <w:p>
      <w:pPr>
        <w:pStyle w:val="5"/>
        <w:spacing w:line="326" w:lineRule="exact"/>
        <w:ind w:left="0" w:firstLine="420" w:firstLineChars="200"/>
        <w:rPr>
          <w:rFonts w:hint="default" w:ascii="微软雅黑" w:hAnsi="微软雅黑" w:eastAsia="微软雅黑" w:cs="微软雅黑"/>
          <w:sz w:val="10"/>
          <w:szCs w:val="10"/>
          <w:lang w:val="en-US" w:eastAsia="zh-CN"/>
        </w:rPr>
      </w:pPr>
      <w:r>
        <w:rPr>
          <w:lang w:eastAsia="zh-CN"/>
        </w:rPr>
        <w:t xml:space="preserve"> </w:t>
      </w:r>
      <w:r>
        <w:rPr>
          <w:rFonts w:hint="eastAsia"/>
          <w:lang w:val="en-US" w:eastAsia="zh-CN"/>
        </w:rPr>
        <w:t>选择“网络在线课程”</w:t>
      </w:r>
    </w:p>
    <w:p>
      <w:pPr>
        <w:jc w:val="center"/>
        <w:rPr>
          <w:rFonts w:ascii="Times New Roman"/>
          <w:spacing w:val="95"/>
          <w:position w:val="-15"/>
          <w:sz w:val="20"/>
          <w:lang w:eastAsia="zh-CN"/>
        </w:rPr>
      </w:pPr>
      <w:r>
        <w:rPr>
          <w:rFonts w:ascii="Times New Roman"/>
          <w:spacing w:val="95"/>
          <w:position w:val="-15"/>
          <w:sz w:val="20"/>
          <w:lang w:eastAsia="zh-CN"/>
        </w:rPr>
        <w:drawing>
          <wp:inline distT="0" distB="0" distL="0" distR="0">
            <wp:extent cx="5287010" cy="1527810"/>
            <wp:effectExtent l="0" t="0" r="8890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1527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Times New Roman"/>
          <w:spacing w:val="95"/>
          <w:position w:val="-15"/>
          <w:sz w:val="20"/>
          <w:lang w:val="en-US" w:eastAsia="zh-CN"/>
        </w:rPr>
      </w:pPr>
    </w:p>
    <w:p>
      <w:pPr>
        <w:pStyle w:val="5"/>
        <w:spacing w:line="326" w:lineRule="exact"/>
        <w:ind w:left="0"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选择“尔雅（erya）通识课程”</w:t>
      </w:r>
    </w:p>
    <w:p>
      <w:pPr>
        <w:spacing w:before="16"/>
        <w:rPr>
          <w:rFonts w:hint="eastAsia" w:ascii="微软雅黑" w:hAnsi="微软雅黑" w:eastAsia="微软雅黑" w:cs="微软雅黑"/>
          <w:sz w:val="12"/>
          <w:szCs w:val="12"/>
          <w:lang w:eastAsia="zh-CN"/>
        </w:rPr>
      </w:pPr>
    </w:p>
    <w:p>
      <w:pPr>
        <w:pStyle w:val="5"/>
        <w:ind w:right="3023"/>
      </w:pPr>
      <w:r>
        <w:drawing>
          <wp:inline distT="0" distB="0" distL="114300" distR="114300">
            <wp:extent cx="5722620" cy="2192020"/>
            <wp:effectExtent l="0" t="0" r="11430" b="1778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2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right="3023" w:firstLine="210" w:firstLineChars="1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进入平台界面选择“登录”</w:t>
      </w:r>
    </w:p>
    <w:p>
      <w:pPr>
        <w:pStyle w:val="5"/>
        <w:ind w:right="3023"/>
        <w:rPr>
          <w:lang w:eastAsia="zh-CN"/>
        </w:rPr>
      </w:pPr>
      <w:r>
        <w:drawing>
          <wp:inline distT="0" distB="0" distL="114300" distR="114300">
            <wp:extent cx="5640070" cy="2505075"/>
            <wp:effectExtent l="0" t="0" r="17780" b="952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4007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0"/>
          <w:szCs w:val="20"/>
          <w:lang w:eastAsia="zh-CN"/>
        </w:rPr>
      </w:pPr>
    </w:p>
    <w:p>
      <w:pPr>
        <w:pStyle w:val="2"/>
        <w:ind w:right="3023"/>
        <w:rPr>
          <w:b w:val="0"/>
          <w:bCs w:val="0"/>
          <w:lang w:eastAsia="zh-CN"/>
        </w:rPr>
      </w:pPr>
      <w:r>
        <w:rPr>
          <w:lang w:eastAsia="zh-CN"/>
        </w:rPr>
        <w:t>4、操作中有任何问题可随时联系超星</w:t>
      </w:r>
      <w:r>
        <w:rPr>
          <w:rFonts w:hint="eastAsia"/>
          <w:lang w:eastAsia="zh-CN"/>
        </w:rPr>
        <w:t>四川</w:t>
      </w:r>
      <w:r>
        <w:rPr>
          <w:lang w:eastAsia="zh-CN"/>
        </w:rPr>
        <w:t>分公司以下人员：</w:t>
      </w:r>
    </w:p>
    <w:p>
      <w:pPr>
        <w:spacing w:before="15"/>
        <w:rPr>
          <w:rFonts w:ascii="微软雅黑" w:hAnsi="微软雅黑" w:eastAsia="微软雅黑" w:cs="微软雅黑"/>
          <w:b/>
          <w:bCs/>
          <w:sz w:val="13"/>
          <w:szCs w:val="13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40" w:firstLineChars="3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谢</w:t>
      </w:r>
      <w:r>
        <w:rPr>
          <w:sz w:val="28"/>
          <w:szCs w:val="28"/>
        </w:rPr>
        <w:t>老师Q</w:t>
      </w:r>
      <w:r>
        <w:rPr>
          <w:rFonts w:hint="eastAsia"/>
          <w:sz w:val="28"/>
          <w:szCs w:val="28"/>
        </w:rPr>
        <w:t>Q</w:t>
      </w:r>
      <w:r>
        <w:rPr>
          <w:sz w:val="28"/>
          <w:szCs w:val="28"/>
        </w:rPr>
        <w:t xml:space="preserve">: </w:t>
      </w:r>
      <w:r>
        <w:rPr>
          <w:rFonts w:hint="eastAsia"/>
          <w:sz w:val="28"/>
          <w:szCs w:val="28"/>
        </w:rPr>
        <w:t>233477669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40" w:firstLineChars="3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罗</w:t>
      </w:r>
      <w:r>
        <w:rPr>
          <w:sz w:val="28"/>
          <w:szCs w:val="28"/>
        </w:rPr>
        <w:t>老师</w:t>
      </w:r>
      <w:r>
        <w:rPr>
          <w:rFonts w:hint="eastAsia"/>
          <w:sz w:val="28"/>
          <w:szCs w:val="28"/>
        </w:rPr>
        <w:t>Q</w:t>
      </w:r>
      <w:r>
        <w:rPr>
          <w:sz w:val="28"/>
          <w:szCs w:val="28"/>
        </w:rPr>
        <w:t>Q：</w:t>
      </w:r>
      <w:r>
        <w:rPr>
          <w:rFonts w:hint="eastAsia"/>
          <w:sz w:val="28"/>
          <w:szCs w:val="28"/>
          <w:lang w:eastAsia="zh-CN"/>
        </w:rPr>
        <w:t>977707232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lang w:eastAsia="zh-CN"/>
        </w:rPr>
      </w:pPr>
      <w:bookmarkStart w:id="0" w:name="_GoBack"/>
      <w:bookmarkEnd w:id="0"/>
    </w:p>
    <w:p>
      <w:pPr>
        <w:pStyle w:val="2"/>
        <w:ind w:right="3023"/>
        <w:rPr>
          <w:b w:val="0"/>
          <w:bCs w:val="0"/>
          <w:lang w:eastAsia="zh-CN"/>
        </w:rPr>
      </w:pPr>
    </w:p>
    <w:p>
      <w:pPr>
        <w:pStyle w:val="2"/>
        <w:ind w:right="3023"/>
        <w:rPr>
          <w:b w:val="0"/>
          <w:bCs w:val="0"/>
          <w:lang w:eastAsia="zh-CN"/>
        </w:rPr>
        <w:sectPr>
          <w:headerReference r:id="rId5" w:type="default"/>
          <w:pgSz w:w="11900" w:h="16840"/>
          <w:pgMar w:top="1100" w:right="1300" w:bottom="1180" w:left="980" w:header="904" w:footer="985" w:gutter="0"/>
          <w:cols w:space="720" w:num="1"/>
        </w:sectPr>
      </w:pPr>
    </w:p>
    <w:p>
      <w:pPr>
        <w:spacing w:before="2"/>
        <w:rPr>
          <w:rFonts w:hint="eastAsia" w:ascii="微软雅黑" w:hAnsi="微软雅黑" w:eastAsia="微软雅黑" w:cs="微软雅黑"/>
          <w:sz w:val="17"/>
          <w:szCs w:val="17"/>
          <w:lang w:eastAsia="zh-CN"/>
        </w:rPr>
      </w:pPr>
    </w:p>
    <w:p>
      <w:pPr>
        <w:tabs>
          <w:tab w:val="left" w:pos="1131"/>
        </w:tabs>
        <w:spacing w:line="442" w:lineRule="exact"/>
        <w:ind w:left="152" w:right="3023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ascii="微软雅黑" w:hAnsi="微软雅黑" w:eastAsia="微软雅黑" w:cs="微软雅黑"/>
          <w:color w:val="833C0B"/>
          <w:sz w:val="32"/>
          <w:szCs w:val="32"/>
          <w:lang w:eastAsia="zh-CN"/>
        </w:rPr>
        <w:t>█〓</w:t>
      </w:r>
      <w:r>
        <w:rPr>
          <w:rFonts w:ascii="微软雅黑" w:hAnsi="微软雅黑" w:eastAsia="微软雅黑" w:cs="微软雅黑"/>
          <w:color w:val="833C0B"/>
          <w:sz w:val="32"/>
          <w:szCs w:val="32"/>
          <w:lang w:eastAsia="zh-CN"/>
        </w:rPr>
        <w:tab/>
      </w:r>
      <w:r>
        <w:rPr>
          <w:rFonts w:ascii="微软雅黑" w:hAnsi="微软雅黑" w:eastAsia="微软雅黑" w:cs="微软雅黑"/>
          <w:color w:val="833C0B"/>
          <w:sz w:val="28"/>
          <w:szCs w:val="28"/>
          <w:lang w:eastAsia="zh-CN"/>
        </w:rPr>
        <w:t>第二步：开始学习</w:t>
      </w:r>
    </w:p>
    <w:p>
      <w:pPr>
        <w:pStyle w:val="4"/>
        <w:spacing w:before="280"/>
        <w:ind w:left="575"/>
        <w:rPr>
          <w:b w:val="0"/>
          <w:bCs w:val="0"/>
          <w:lang w:eastAsia="zh-CN"/>
        </w:rPr>
      </w:pPr>
      <w:r>
        <w:rPr>
          <w:u w:val="single" w:color="000000"/>
          <w:lang w:eastAsia="zh-CN"/>
        </w:rPr>
        <w:t>学生登录超星教学平台后在空间内就会有本学期所学</w:t>
      </w:r>
      <w:r>
        <w:rPr>
          <w:rFonts w:cs="微软雅黑"/>
          <w:u w:val="single" w:color="000000"/>
          <w:lang w:eastAsia="zh-CN"/>
        </w:rPr>
        <w:t>习的课程，请同学们按照老师的授课要求完成学习。</w:t>
      </w:r>
    </w:p>
    <w:p>
      <w:pPr>
        <w:spacing w:before="15"/>
        <w:rPr>
          <w:rFonts w:ascii="微软雅黑" w:hAnsi="微软雅黑" w:eastAsia="微软雅黑" w:cs="微软雅黑"/>
          <w:b/>
          <w:bCs/>
          <w:sz w:val="15"/>
          <w:szCs w:val="15"/>
          <w:lang w:eastAsia="zh-CN"/>
        </w:rPr>
      </w:pPr>
    </w:p>
    <w:p>
      <w:pPr>
        <w:spacing w:line="314" w:lineRule="auto"/>
        <w:ind w:left="152" w:right="3748" w:firstLine="1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position w:val="2"/>
        </w:rPr>
        <w:drawing>
          <wp:inline distT="0" distB="0" distL="0" distR="0">
            <wp:extent cx="236220" cy="320675"/>
            <wp:effectExtent l="0" t="0" r="0" b="0"/>
            <wp:docPr id="2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2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220" cy="32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任务内容及</w:t>
      </w:r>
      <w:r>
        <w:rPr>
          <w:rFonts w:ascii="微软雅黑" w:hAnsi="微软雅黑" w:eastAsia="微软雅黑" w:cs="微软雅黑"/>
          <w:b/>
          <w:bCs/>
          <w:spacing w:val="-70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2"/>
          <w:position w:val="1"/>
          <w:sz w:val="24"/>
          <w:szCs w:val="24"/>
        </w:rPr>
        <w:drawing>
          <wp:inline distT="0" distB="0" distL="0" distR="0">
            <wp:extent cx="416560" cy="388620"/>
            <wp:effectExtent l="0" t="0" r="0" b="0"/>
            <wp:docPr id="2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3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194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操作提示 1、学生用电脑登录学习</w:t>
      </w:r>
    </w:p>
    <w:p>
      <w:pPr>
        <w:pStyle w:val="5"/>
        <w:spacing w:before="141"/>
        <w:ind w:left="575" w:right="815"/>
        <w:rPr>
          <w:lang w:eastAsia="zh-CN"/>
        </w:rPr>
      </w:pPr>
      <w:r>
        <w:rPr>
          <w:lang w:eastAsia="zh-CN"/>
        </w:rPr>
        <w:t>学生进入空间后，点击课程，选择我学的课，打开课程，即可开始学习</w:t>
      </w:r>
    </w:p>
    <w:p>
      <w:pPr>
        <w:spacing w:before="15"/>
        <w:rPr>
          <w:rFonts w:ascii="微软雅黑" w:hAnsi="微软雅黑" w:eastAsia="微软雅黑" w:cs="微软雅黑"/>
          <w:sz w:val="12"/>
          <w:szCs w:val="12"/>
          <w:lang w:eastAsia="zh-CN"/>
        </w:rPr>
      </w:pPr>
    </w:p>
    <w:p>
      <w:pPr>
        <w:spacing w:line="3636" w:lineRule="exact"/>
        <w:ind w:left="154"/>
        <w:rPr>
          <w:rFonts w:ascii="微软雅黑" w:hAnsi="微软雅黑" w:eastAsia="微软雅黑" w:cs="微软雅黑"/>
          <w:sz w:val="20"/>
          <w:szCs w:val="20"/>
        </w:rPr>
      </w:pPr>
      <w:r>
        <w:rPr>
          <w:rFonts w:ascii="微软雅黑" w:hAnsi="微软雅黑" w:eastAsia="微软雅黑" w:cs="微软雅黑"/>
          <w:position w:val="-72"/>
          <w:sz w:val="20"/>
          <w:szCs w:val="20"/>
        </w:rPr>
        <w:drawing>
          <wp:inline distT="0" distB="0" distL="0" distR="0">
            <wp:extent cx="4328160" cy="2308860"/>
            <wp:effectExtent l="0" t="0" r="0" b="0"/>
            <wp:docPr id="25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1.jpe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8301" cy="230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spacing w:before="146" w:line="412" w:lineRule="auto"/>
        <w:ind w:firstLine="422"/>
        <w:rPr>
          <w:lang w:eastAsia="zh-CN"/>
        </w:rPr>
      </w:pPr>
      <w:r>
        <w:rPr>
          <w:spacing w:val="-2"/>
          <w:lang w:eastAsia="zh-CN"/>
        </w:rPr>
        <w:t>进入课程页面后可进行打开课程章节进行课程视频的学习，也可通过任务、资源、作业、考试等</w:t>
      </w:r>
      <w:r>
        <w:rPr>
          <w:lang w:eastAsia="zh-CN"/>
        </w:rPr>
        <w:t xml:space="preserve"> 进行学习，请同学们按照任课老师的教学要求进行学习。</w:t>
      </w:r>
    </w:p>
    <w:p>
      <w:pPr>
        <w:spacing w:before="9"/>
        <w:rPr>
          <w:rFonts w:ascii="微软雅黑" w:hAnsi="微软雅黑" w:eastAsia="微软雅黑" w:cs="微软雅黑"/>
          <w:sz w:val="3"/>
          <w:szCs w:val="3"/>
          <w:lang w:eastAsia="zh-CN"/>
        </w:rPr>
      </w:pPr>
    </w:p>
    <w:p>
      <w:pPr>
        <w:spacing w:line="4461" w:lineRule="exact"/>
        <w:ind w:left="154"/>
        <w:rPr>
          <w:rFonts w:ascii="微软雅黑" w:hAnsi="微软雅黑" w:eastAsia="微软雅黑" w:cs="微软雅黑"/>
          <w:sz w:val="20"/>
          <w:szCs w:val="20"/>
        </w:rPr>
      </w:pPr>
      <w:r>
        <w:rPr>
          <w:rFonts w:ascii="微软雅黑" w:hAnsi="微软雅黑" w:eastAsia="微软雅黑" w:cs="微软雅黑"/>
          <w:position w:val="-88"/>
          <w:sz w:val="20"/>
          <w:szCs w:val="20"/>
        </w:rPr>
        <w:drawing>
          <wp:inline distT="0" distB="0" distL="0" distR="0">
            <wp:extent cx="4865370" cy="2832735"/>
            <wp:effectExtent l="0" t="0" r="0" b="0"/>
            <wp:docPr id="2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2.jpe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5411" cy="283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61" w:lineRule="exact"/>
        <w:rPr>
          <w:rFonts w:ascii="微软雅黑" w:hAnsi="微软雅黑" w:eastAsia="微软雅黑" w:cs="微软雅黑"/>
          <w:sz w:val="20"/>
          <w:szCs w:val="20"/>
        </w:rPr>
        <w:sectPr>
          <w:pgSz w:w="11900" w:h="16840"/>
          <w:pgMar w:top="1100" w:right="1300" w:bottom="1180" w:left="980" w:header="904" w:footer="985" w:gutter="0"/>
          <w:cols w:space="720" w:num="1"/>
        </w:sectPr>
      </w:pPr>
    </w:p>
    <w:p>
      <w:pPr>
        <w:spacing w:before="7"/>
        <w:rPr>
          <w:rFonts w:ascii="微软雅黑" w:hAnsi="微软雅黑" w:eastAsia="微软雅黑" w:cs="微软雅黑"/>
          <w:sz w:val="26"/>
          <w:szCs w:val="26"/>
        </w:rPr>
      </w:pPr>
    </w:p>
    <w:p>
      <w:pPr>
        <w:pStyle w:val="2"/>
        <w:spacing w:line="355" w:lineRule="exact"/>
        <w:ind w:left="498" w:right="3023" w:hanging="346"/>
        <w:rPr>
          <w:b w:val="0"/>
          <w:bCs w:val="0"/>
          <w:lang w:eastAsia="zh-CN"/>
        </w:rPr>
      </w:pPr>
      <w:r>
        <w:rPr>
          <w:lang w:eastAsia="zh-CN"/>
        </w:rPr>
        <w:t>2、学生用手机登录学习</w:t>
      </w:r>
    </w:p>
    <w:p>
      <w:pPr>
        <w:spacing w:before="15"/>
        <w:rPr>
          <w:rFonts w:ascii="微软雅黑" w:hAnsi="微软雅黑" w:eastAsia="微软雅黑" w:cs="微软雅黑"/>
          <w:b/>
          <w:bCs/>
          <w:sz w:val="13"/>
          <w:szCs w:val="13"/>
          <w:lang w:eastAsia="zh-CN"/>
        </w:rPr>
      </w:pPr>
    </w:p>
    <w:p>
      <w:pPr>
        <w:pStyle w:val="5"/>
        <w:spacing w:line="412" w:lineRule="auto"/>
        <w:ind w:firstLine="345"/>
        <w:rPr>
          <w:lang w:eastAsia="zh-CN"/>
        </w:rPr>
      </w:pPr>
      <w:r>
        <w:rPr>
          <w:spacing w:val="-3"/>
          <w:lang w:eastAsia="zh-CN"/>
        </w:rPr>
        <w:t>学生登录后，点击首页课程，选择所学习的课程进行学习，课程授课教师安排完成任务、章节等教</w:t>
      </w:r>
      <w:r>
        <w:rPr>
          <w:lang w:eastAsia="zh-CN"/>
        </w:rPr>
        <w:t xml:space="preserve"> 学内容。并可在更多里查看自己的学习记录。</w:t>
      </w:r>
    </w:p>
    <w:p>
      <w:pPr>
        <w:spacing w:line="5032" w:lineRule="exact"/>
        <w:ind w:left="394"/>
        <w:rPr>
          <w:rFonts w:ascii="微软雅黑" w:hAnsi="微软雅黑" w:eastAsia="微软雅黑" w:cs="微软雅黑"/>
          <w:sz w:val="20"/>
          <w:szCs w:val="20"/>
          <w:lang w:eastAsia="zh-CN"/>
        </w:rPr>
      </w:pPr>
      <w:r>
        <w:rPr>
          <w:rFonts w:ascii="微软雅黑"/>
          <w:position w:val="-100"/>
          <w:sz w:val="20"/>
        </w:rPr>
        <w:drawing>
          <wp:inline distT="0" distB="0" distL="0" distR="0">
            <wp:extent cx="1876425" cy="3195320"/>
            <wp:effectExtent l="0" t="0" r="0" b="0"/>
            <wp:docPr id="29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13.jpe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195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3"/>
          <w:position w:val="-100"/>
          <w:sz w:val="20"/>
          <w:lang w:eastAsia="zh-CN"/>
        </w:rPr>
        <w:t xml:space="preserve"> </w:t>
      </w:r>
      <w:r>
        <w:rPr>
          <w:rFonts w:ascii="微软雅黑"/>
          <w:spacing w:val="3"/>
          <w:position w:val="-87"/>
          <w:sz w:val="20"/>
        </w:rPr>
        <w:drawing>
          <wp:inline distT="0" distB="0" distL="0" distR="0">
            <wp:extent cx="2769870" cy="3101340"/>
            <wp:effectExtent l="0" t="0" r="0" b="0"/>
            <wp:docPr id="3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4.jpe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0060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0"/>
          <w:szCs w:val="20"/>
          <w:lang w:eastAsia="zh-CN"/>
        </w:rPr>
      </w:pPr>
    </w:p>
    <w:p>
      <w:pPr>
        <w:spacing w:before="12"/>
        <w:rPr>
          <w:rFonts w:ascii="微软雅黑" w:hAnsi="微软雅黑" w:eastAsia="微软雅黑" w:cs="微软雅黑"/>
          <w:sz w:val="17"/>
          <w:szCs w:val="17"/>
          <w:lang w:eastAsia="zh-CN"/>
        </w:rPr>
      </w:pPr>
    </w:p>
    <w:p>
      <w:pPr>
        <w:pStyle w:val="5"/>
        <w:ind w:left="1309" w:right="815" w:hanging="735"/>
        <w:rPr>
          <w:lang w:eastAsia="zh-CN"/>
        </w:rPr>
      </w:pPr>
      <w:r>
        <w:rPr>
          <w:lang w:eastAsia="zh-CN"/>
        </w:rPr>
        <w:t>同学们所有的学习电脑端和移动端都会完全记录，可根据自己的实际情况选择学习终端。</w:t>
      </w:r>
    </w:p>
    <w:p>
      <w:pPr>
        <w:rPr>
          <w:rFonts w:ascii="微软雅黑" w:hAnsi="微软雅黑" w:eastAsia="微软雅黑" w:cs="微软雅黑"/>
          <w:sz w:val="20"/>
          <w:szCs w:val="20"/>
          <w:lang w:eastAsia="zh-CN"/>
        </w:rPr>
      </w:pPr>
    </w:p>
    <w:p>
      <w:pPr>
        <w:rPr>
          <w:rFonts w:ascii="微软雅黑" w:hAnsi="微软雅黑" w:eastAsia="微软雅黑" w:cs="微软雅黑"/>
          <w:sz w:val="20"/>
          <w:szCs w:val="20"/>
          <w:lang w:eastAsia="zh-CN"/>
        </w:rPr>
      </w:pPr>
    </w:p>
    <w:p>
      <w:pPr>
        <w:spacing w:before="4"/>
        <w:rPr>
          <w:rFonts w:ascii="微软雅黑" w:hAnsi="微软雅黑" w:eastAsia="微软雅黑" w:cs="微软雅黑"/>
          <w:sz w:val="11"/>
          <w:szCs w:val="11"/>
          <w:lang w:eastAsia="zh-CN"/>
        </w:rPr>
      </w:pPr>
    </w:p>
    <w:p>
      <w:pPr>
        <w:rPr>
          <w:rFonts w:ascii="微软雅黑" w:hAnsi="微软雅黑" w:eastAsia="微软雅黑" w:cs="微软雅黑"/>
          <w:b/>
          <w:bCs/>
          <w:sz w:val="20"/>
          <w:szCs w:val="20"/>
          <w:lang w:eastAsia="zh-CN"/>
        </w:rPr>
      </w:pPr>
    </w:p>
    <w:p>
      <w:pPr>
        <w:rPr>
          <w:rFonts w:ascii="微软雅黑" w:hAnsi="微软雅黑" w:eastAsia="微软雅黑" w:cs="微软雅黑"/>
          <w:b/>
          <w:bCs/>
          <w:sz w:val="20"/>
          <w:szCs w:val="20"/>
          <w:lang w:eastAsia="zh-CN"/>
        </w:rPr>
      </w:pPr>
    </w:p>
    <w:p>
      <w:pPr>
        <w:spacing w:before="4"/>
        <w:rPr>
          <w:rFonts w:ascii="微软雅黑" w:hAnsi="微软雅黑" w:eastAsia="微软雅黑" w:cs="微软雅黑"/>
          <w:b/>
          <w:bCs/>
          <w:sz w:val="11"/>
          <w:szCs w:val="11"/>
          <w:lang w:eastAsia="zh-CN"/>
        </w:rPr>
      </w:pPr>
    </w:p>
    <w:sectPr>
      <w:pgSz w:w="11900" w:h="16840"/>
      <w:pgMar w:top="1100" w:right="1300" w:bottom="1180" w:left="980" w:header="904" w:footer="985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20"/>
        <w:szCs w:val="20"/>
      </w:rPr>
    </w:pPr>
    <w:r>
      <w:pict>
        <v:shape id="_x0000_s4099" o:spid="_x0000_s4099" o:spt="202" type="#_x0000_t202" style="position:absolute;left:0pt;margin-left:516.65pt;margin-top:781.75pt;height:11.15pt;width:8.65pt;mso-position-horizontal-relative:page;mso-position-vertical-relative:page;z-index:-512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line="211" w:lineRule="exact"/>
                  <w:ind w:left="40"/>
                  <w:rPr>
                    <w:rFonts w:ascii="Calibri" w:hAnsi="Calibri" w:eastAsia="Calibri" w:cs="Calibri"/>
                    <w:sz w:val="18"/>
                    <w:szCs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w w:val="101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20"/>
        <w:szCs w:val="20"/>
      </w:rPr>
    </w:pPr>
    <w:r>
      <w:pict>
        <v:group id="_x0000_s4097" o:spid="_x0000_s4097" o:spt="203" style="position:absolute;left:0pt;margin-left:55.2pt;margin-top:54.85pt;height:0.1pt;width:469.45pt;mso-position-horizontal-relative:page;mso-position-vertical-relative:page;z-index:-5120;mso-width-relative:page;mso-height-relative:page;" coordorigin="1104,1097" coordsize="9389,2">
          <o:lock v:ext="edit"/>
          <v:shape id="_x0000_s4098" o:spid="_x0000_s4098" style="position:absolute;left:1104;top:1097;height:2;width:9389;" filled="f" coordorigin="1104,1097" coordsize="9389,0" path="m1104,1097l10493,1097e">
            <v:path arrowok="t"/>
            <v:fill on="f" focussize="0,0"/>
            <v:stroke weight="0.72pt"/>
            <v:imagedata o:title=""/>
            <o:lock v:ext="edit"/>
          </v:shape>
        </v:group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20"/>
        <w:szCs w:val="20"/>
      </w:rPr>
    </w:pPr>
    <w:r>
      <w:pict>
        <v:group id="_x0000_s4100" o:spid="_x0000_s4100" o:spt="203" style="position:absolute;left:0pt;margin-left:55.2pt;margin-top:54.85pt;height:0.1pt;width:469.45pt;mso-position-horizontal-relative:page;mso-position-vertical-relative:page;z-index:-5120;mso-width-relative:page;mso-height-relative:page;" coordorigin="1104,1097" coordsize="9389,2">
          <o:lock v:ext="edit"/>
          <v:shape id="_x0000_s4101" o:spid="_x0000_s4101" style="position:absolute;left:1104;top:1097;height:2;width:9389;" filled="f" coordorigin="1104,1097" coordsize="9389,0" path="m1104,1097l10493,1097e">
            <v:path arrowok="t"/>
            <v:fill on="f" focussize="0,0"/>
            <v:stroke weight="0.72pt"/>
            <v:imagedata o:title=""/>
            <o:lock v:ext="edit"/>
          </v:shap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497A320"/>
    <w:multiLevelType w:val="singleLevel"/>
    <w:tmpl w:val="B497A320"/>
    <w:lvl w:ilvl="0" w:tentative="0">
      <w:start w:val="2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3,4"/>
    </o:shapelayout>
  </w:hdrShapeDefaults>
  <w:compat>
    <w:ulTrailSpace/>
    <w:useFELayout/>
    <w:compatSetting w:name="compatibilityMode" w:uri="http://schemas.microsoft.com/office/word" w:val="12"/>
  </w:compat>
  <w:rsids>
    <w:rsidRoot w:val="00CD3198"/>
    <w:rsid w:val="000F6749"/>
    <w:rsid w:val="004C34BF"/>
    <w:rsid w:val="0057718C"/>
    <w:rsid w:val="00A77318"/>
    <w:rsid w:val="00CD3198"/>
    <w:rsid w:val="046478DD"/>
    <w:rsid w:val="4CD666F3"/>
    <w:rsid w:val="66AB1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9"/>
    <w:pPr>
      <w:ind w:left="152"/>
      <w:outlineLvl w:val="0"/>
    </w:pPr>
    <w:rPr>
      <w:rFonts w:ascii="微软雅黑" w:hAnsi="微软雅黑" w:eastAsia="微软雅黑"/>
      <w:b/>
      <w:bCs/>
      <w:sz w:val="24"/>
      <w:szCs w:val="24"/>
    </w:rPr>
  </w:style>
  <w:style w:type="paragraph" w:styleId="3">
    <w:name w:val="heading 2"/>
    <w:basedOn w:val="1"/>
    <w:next w:val="1"/>
    <w:unhideWhenUsed/>
    <w:qFormat/>
    <w:uiPriority w:val="9"/>
    <w:pPr>
      <w:ind w:left="153"/>
      <w:outlineLvl w:val="1"/>
    </w:pPr>
    <w:rPr>
      <w:rFonts w:ascii="微软雅黑" w:hAnsi="微软雅黑" w:eastAsia="微软雅黑"/>
      <w:sz w:val="24"/>
      <w:szCs w:val="24"/>
    </w:rPr>
  </w:style>
  <w:style w:type="paragraph" w:styleId="4">
    <w:name w:val="heading 3"/>
    <w:basedOn w:val="1"/>
    <w:next w:val="1"/>
    <w:unhideWhenUsed/>
    <w:qFormat/>
    <w:uiPriority w:val="9"/>
    <w:pPr>
      <w:outlineLvl w:val="2"/>
    </w:pPr>
    <w:rPr>
      <w:rFonts w:ascii="微软雅黑" w:hAnsi="微软雅黑" w:eastAsia="微软雅黑"/>
      <w:b/>
      <w:bCs/>
      <w:sz w:val="21"/>
      <w:szCs w:val="21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pPr>
      <w:ind w:left="152"/>
    </w:pPr>
    <w:rPr>
      <w:rFonts w:ascii="微软雅黑" w:hAnsi="微软雅黑" w:eastAsia="微软雅黑"/>
      <w:sz w:val="21"/>
      <w:szCs w:val="21"/>
    </w:rPr>
  </w:style>
  <w:style w:type="paragraph" w:styleId="6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table" w:customStyle="1" w:styleId="9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List Paragraph"/>
    <w:basedOn w:val="1"/>
    <w:qFormat/>
    <w:uiPriority w:val="1"/>
  </w:style>
  <w:style w:type="paragraph" w:customStyle="1" w:styleId="11">
    <w:name w:val="Table Paragraph"/>
    <w:basedOn w:val="1"/>
    <w:qFormat/>
    <w:uiPriority w:val="1"/>
  </w:style>
  <w:style w:type="character" w:customStyle="1" w:styleId="12">
    <w:name w:val="批注框文本 字符"/>
    <w:basedOn w:val="8"/>
    <w:link w:val="6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5.jpe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pn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4098"/>
    <customShpInfo spid="_x0000_s4097"/>
    <customShpInfo spid="_x0000_s4099"/>
    <customShpInfo spid="_x0000_s4101"/>
    <customShpInfo spid="_x0000_s410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144</Words>
  <Characters>825</Characters>
  <Lines>6</Lines>
  <Paragraphs>1</Paragraphs>
  <TotalTime>0</TotalTime>
  <ScaleCrop>false</ScaleCrop>
  <LinksUpToDate>false</LinksUpToDate>
  <CharactersWithSpaces>968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2020-02-03T13:06:00Z</dcterms:created>
  <dc:creator>Jiaowuchu</dc:creator>
  <cp:lastModifiedBy>柳</cp:lastModifiedBy>
  <dcterms:modified xsi:type="dcterms:W3CDTF">2020-02-03T14:25:16Z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